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57" w:rsidRPr="00122357" w:rsidRDefault="00122357" w:rsidP="00122357">
      <w:pPr>
        <w:widowControl/>
        <w:jc w:val="center"/>
        <w:outlineLvl w:val="2"/>
        <w:rPr>
          <w:rFonts w:ascii="Microsoft Yahei" w:eastAsia="宋体" w:hAnsi="Microsoft Yahei" w:cs="宋体"/>
          <w:kern w:val="0"/>
          <w:sz w:val="27"/>
          <w:szCs w:val="27"/>
        </w:rPr>
      </w:pPr>
      <w:r w:rsidRPr="00122357">
        <w:rPr>
          <w:rFonts w:ascii="Microsoft Yahei" w:eastAsia="宋体" w:hAnsi="Microsoft Yahei" w:cs="宋体"/>
          <w:kern w:val="0"/>
          <w:sz w:val="27"/>
          <w:szCs w:val="27"/>
        </w:rPr>
        <w:t>关于因公出国</w:t>
      </w:r>
      <w:r w:rsidRPr="00122357">
        <w:rPr>
          <w:rFonts w:ascii="Microsoft Yahei" w:eastAsia="宋体" w:hAnsi="Microsoft Yahei" w:cs="宋体"/>
          <w:kern w:val="0"/>
          <w:sz w:val="27"/>
          <w:szCs w:val="27"/>
        </w:rPr>
        <w:t>(</w:t>
      </w:r>
      <w:r w:rsidRPr="00122357">
        <w:rPr>
          <w:rFonts w:ascii="Microsoft Yahei" w:eastAsia="宋体" w:hAnsi="Microsoft Yahei" w:cs="宋体"/>
          <w:kern w:val="0"/>
          <w:sz w:val="27"/>
          <w:szCs w:val="27"/>
        </w:rPr>
        <w:t>境</w:t>
      </w:r>
      <w:r w:rsidRPr="00122357">
        <w:rPr>
          <w:rFonts w:ascii="Microsoft Yahei" w:eastAsia="宋体" w:hAnsi="Microsoft Yahei" w:cs="宋体"/>
          <w:kern w:val="0"/>
          <w:sz w:val="27"/>
          <w:szCs w:val="27"/>
        </w:rPr>
        <w:t>)</w:t>
      </w:r>
      <w:r w:rsidRPr="00122357">
        <w:rPr>
          <w:rFonts w:ascii="Microsoft Yahei" w:eastAsia="宋体" w:hAnsi="Microsoft Yahei" w:cs="宋体"/>
          <w:kern w:val="0"/>
          <w:sz w:val="27"/>
          <w:szCs w:val="27"/>
        </w:rPr>
        <w:t>费用报销相关问题的通知</w:t>
      </w:r>
    </w:p>
    <w:p w:rsidR="00122357" w:rsidRPr="00122357" w:rsidRDefault="00122357" w:rsidP="00122357">
      <w:pPr>
        <w:widowControl/>
        <w:spacing w:line="600" w:lineRule="atLeast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122357">
        <w:rPr>
          <w:rFonts w:ascii="宋体" w:eastAsia="宋体" w:hAnsi="宋体" w:cs="宋体"/>
          <w:color w:val="666666"/>
          <w:kern w:val="0"/>
          <w:sz w:val="18"/>
          <w:szCs w:val="18"/>
        </w:rPr>
        <w:t>发布：2017-06-12 16:08      点击：727</w:t>
      </w:r>
    </w:p>
    <w:p w:rsidR="00122357" w:rsidRPr="00122357" w:rsidRDefault="00122357" w:rsidP="00122357">
      <w:pPr>
        <w:widowControl/>
        <w:spacing w:line="360" w:lineRule="atLeast"/>
        <w:jc w:val="center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方正兰亭超细黑简体" w:eastAsia="方正兰亭超细黑简体" w:hAnsi="Microsoft Yahei" w:cs="宋体" w:hint="eastAsia"/>
          <w:b/>
          <w:bCs/>
          <w:color w:val="FF0000"/>
          <w:spacing w:val="60"/>
          <w:kern w:val="0"/>
          <w:sz w:val="84"/>
          <w:szCs w:val="84"/>
        </w:rPr>
        <w:t> </w:t>
      </w:r>
    </w:p>
    <w:p w:rsidR="00122357" w:rsidRPr="00122357" w:rsidRDefault="00122357" w:rsidP="00122357">
      <w:pPr>
        <w:widowControl/>
        <w:spacing w:line="360" w:lineRule="atLeast"/>
        <w:jc w:val="center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方正兰亭超细黑简体" w:eastAsia="方正兰亭超细黑简体" w:hAnsi="Microsoft Yahei" w:cs="宋体" w:hint="eastAsia"/>
          <w:b/>
          <w:bCs/>
          <w:color w:val="FF0000"/>
          <w:spacing w:val="60"/>
          <w:kern w:val="0"/>
          <w:sz w:val="84"/>
          <w:szCs w:val="84"/>
        </w:rPr>
        <w:t>电子科技大学计划财务处</w:t>
      </w:r>
    </w:p>
    <w:p w:rsidR="00122357" w:rsidRPr="00122357" w:rsidRDefault="00122357" w:rsidP="00122357">
      <w:pPr>
        <w:widowControl/>
        <w:spacing w:line="360" w:lineRule="atLeast"/>
        <w:jc w:val="center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t> </w:t>
      </w:r>
    </w:p>
    <w:p w:rsidR="00122357" w:rsidRPr="00122357" w:rsidRDefault="00122357" w:rsidP="00122357">
      <w:pPr>
        <w:widowControl/>
        <w:spacing w:line="360" w:lineRule="atLeast"/>
        <w:jc w:val="center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通知〔2017〕9号</w:t>
      </w:r>
    </w:p>
    <w:p w:rsidR="00122357" w:rsidRPr="00122357" w:rsidRDefault="00122357" w:rsidP="00122357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22357">
        <w:rPr>
          <w:rFonts w:ascii="宋体" w:eastAsia="宋体" w:hAnsi="宋体" w:cs="宋体"/>
          <w:kern w:val="0"/>
          <w:sz w:val="18"/>
          <w:szCs w:val="18"/>
        </w:rPr>
        <w:pict>
          <v:rect id="_x0000_i1025" style="width:0;height:1.5pt" o:hralign="center" o:hrstd="t" o:hrnoshade="t" o:hr="t" fillcolor="black" stroked="f"/>
        </w:pict>
      </w:r>
    </w:p>
    <w:p w:rsidR="00122357" w:rsidRPr="00122357" w:rsidRDefault="00122357" w:rsidP="00122357">
      <w:pPr>
        <w:widowControl/>
        <w:spacing w:line="360" w:lineRule="atLeast"/>
        <w:jc w:val="center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方正兰亭超细黑简体" w:eastAsia="方正兰亭超细黑简体" w:hAnsi="Microsoft Yahei" w:cs="宋体" w:hint="eastAsia"/>
          <w:b/>
          <w:bCs/>
          <w:color w:val="000000"/>
          <w:kern w:val="0"/>
          <w:sz w:val="36"/>
          <w:szCs w:val="36"/>
        </w:rPr>
        <w:t>关于因公出国(境)费用报销相关问题的通知</w:t>
      </w:r>
    </w:p>
    <w:p w:rsidR="00122357" w:rsidRPr="00122357" w:rsidRDefault="00122357" w:rsidP="00122357">
      <w:pPr>
        <w:widowControl/>
        <w:spacing w:line="270" w:lineRule="atLeast"/>
        <w:ind w:firstLine="60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《电子科技大学因公出国(境)和外宾来访经费管理暂行办法》（校财〔2017〕121号）（以下简称《办法》）经2017年第五次校长办公会审议通过，于2017年5月17日印发实施，现将有关问题通知如下：</w:t>
      </w:r>
    </w:p>
    <w:p w:rsidR="00122357" w:rsidRPr="00122357" w:rsidRDefault="00122357" w:rsidP="00122357">
      <w:pPr>
        <w:widowControl/>
        <w:spacing w:line="270" w:lineRule="atLeast"/>
        <w:ind w:left="52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b/>
          <w:bCs/>
          <w:color w:val="000000"/>
          <w:kern w:val="0"/>
          <w:sz w:val="30"/>
          <w:szCs w:val="30"/>
        </w:rPr>
        <w:t>一、</w:t>
      </w:r>
      <w:r w:rsidRPr="00122357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 </w:t>
      </w:r>
      <w:r w:rsidRPr="00122357">
        <w:rPr>
          <w:rFonts w:ascii="仿宋_GB2312" w:eastAsia="仿宋_GB2312" w:hAnsi="Microsoft Yahei" w:cs="宋体" w:hint="eastAsia"/>
          <w:b/>
          <w:bCs/>
          <w:color w:val="000000"/>
          <w:kern w:val="0"/>
          <w:sz w:val="30"/>
          <w:szCs w:val="30"/>
        </w:rPr>
        <w:t>报销标准</w:t>
      </w:r>
    </w:p>
    <w:p w:rsidR="00122357" w:rsidRPr="00122357" w:rsidRDefault="00122357" w:rsidP="00122357">
      <w:pPr>
        <w:widowControl/>
        <w:spacing w:line="270" w:lineRule="atLeast"/>
        <w:ind w:left="525" w:firstLine="60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出访日期（原则上以批件为准）为2017年5月17日（含）以后的出访，按照《办法》中的开支范围和标准进行费用报销，出访日期为2017年5月16日及以前的出访按照财政部《因公临时出国经费管理办法》（财行[2013]516号）中的开支范围和标准进行费用报销。</w:t>
      </w:r>
    </w:p>
    <w:p w:rsidR="00122357" w:rsidRPr="00122357" w:rsidRDefault="00122357" w:rsidP="00122357">
      <w:pPr>
        <w:widowControl/>
        <w:spacing w:line="270" w:lineRule="atLeast"/>
        <w:ind w:left="52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b/>
          <w:bCs/>
          <w:color w:val="000000"/>
          <w:kern w:val="0"/>
          <w:sz w:val="30"/>
          <w:szCs w:val="30"/>
        </w:rPr>
        <w:t>二、</w:t>
      </w:r>
      <w:r w:rsidRPr="00122357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 </w:t>
      </w:r>
      <w:r w:rsidRPr="00122357">
        <w:rPr>
          <w:rFonts w:ascii="仿宋_GB2312" w:eastAsia="仿宋_GB2312" w:hAnsi="Microsoft Yahei" w:cs="宋体" w:hint="eastAsia"/>
          <w:b/>
          <w:bCs/>
          <w:color w:val="000000"/>
          <w:kern w:val="0"/>
          <w:sz w:val="30"/>
          <w:szCs w:val="30"/>
        </w:rPr>
        <w:t>报销程序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lastRenderedPageBreak/>
        <w:t>1. 出访人填写《因公出国任务执行情况审核表》，提交国际合作与交流处审核。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2. 出访人整理有效费用票据及相关支付记录。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3. 出访人根据票据填写《电子科技大学因公出国（境）开支核算表》。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4. 项目（经费）负责人对《电子科技大学因公出国（境）开支核算表》审批并签字确认。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5. 网上预约并打印报销单，完成签字审批手续。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6. 现场交单报销。</w:t>
      </w:r>
    </w:p>
    <w:p w:rsidR="00122357" w:rsidRPr="00122357" w:rsidRDefault="00122357" w:rsidP="00122357">
      <w:pPr>
        <w:widowControl/>
        <w:spacing w:line="270" w:lineRule="atLeast"/>
        <w:ind w:left="52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b/>
          <w:bCs/>
          <w:color w:val="000000"/>
          <w:kern w:val="0"/>
          <w:sz w:val="30"/>
          <w:szCs w:val="30"/>
        </w:rPr>
        <w:t>三、</w:t>
      </w:r>
      <w:r w:rsidRPr="00122357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 </w:t>
      </w:r>
      <w:r w:rsidRPr="00122357">
        <w:rPr>
          <w:rFonts w:ascii="仿宋_GB2312" w:eastAsia="仿宋_GB2312" w:hAnsi="Microsoft Yahei" w:cs="宋体" w:hint="eastAsia"/>
          <w:b/>
          <w:bCs/>
          <w:color w:val="000000"/>
          <w:kern w:val="0"/>
          <w:sz w:val="30"/>
          <w:szCs w:val="30"/>
        </w:rPr>
        <w:t>注意事项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1. 出访人须根据有效票据如实填写核算表，并根据开支核算表中的费用项顺序依次粘贴票据。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2. 公杂费、伙食费为包干补助，不再凭票据报销相关费用，如电话费、国外城市内交通费等。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3. 项目(经费)负责人根据对方接待情况在规定标准内审批伙食费、公杂费发放额度，如对方已以现金、实物等方式提供全部或部分餐饮、交通的，公杂费、伙食费应不予发放或减半发放。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4. 因国内转机等原因产生的城市间交通费、住宿费原则上应按国内差旅费标准与出国费打包报销，往返机场交通费凭票据实报销。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lastRenderedPageBreak/>
        <w:t>5. 报销须提供有效证件复印件及出入境信息页，归还证件前请复印留底。</w:t>
      </w:r>
    </w:p>
    <w:p w:rsidR="00122357" w:rsidRPr="00122357" w:rsidRDefault="00122357" w:rsidP="00122357">
      <w:pPr>
        <w:widowControl/>
        <w:spacing w:line="270" w:lineRule="atLeast"/>
        <w:ind w:left="885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6. 报销材料：报销单、《因公出国任务执行情况审核表》、开支核算表、任务批件、有效证件复印件（含出入境信息）、登机牌、中国银行外汇牌价、有效费用票据及相关支付记录等。</w:t>
      </w:r>
    </w:p>
    <w:p w:rsidR="00122357" w:rsidRPr="00122357" w:rsidRDefault="00122357" w:rsidP="00122357">
      <w:pPr>
        <w:widowControl/>
        <w:spacing w:line="270" w:lineRule="atLeast"/>
        <w:ind w:left="885"/>
        <w:jc w:val="righ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 </w:t>
      </w:r>
    </w:p>
    <w:p w:rsidR="00122357" w:rsidRPr="00122357" w:rsidRDefault="00122357" w:rsidP="00122357">
      <w:pPr>
        <w:widowControl/>
        <w:spacing w:line="270" w:lineRule="atLeast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附件1.</w:t>
      </w:r>
      <w:r w:rsidRPr="00122357"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5" name="图片 5" descr="http://www.jcc.uestc.edu.cn/include/ueditor/dialogs/attachment/fileType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cc.uestc.edu.cn/include/ueditor/dialogs/attachment/fileTypeImages/icon_pdf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财政部 外交部《因公临时出国经费管理办法》.pdf" w:history="1"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财政部</w:t>
        </w:r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 xml:space="preserve"> </w:t>
        </w:r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外交部《因公临时出国经费管理办法》</w:t>
        </w:r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.pdf</w:t>
        </w:r>
      </w:hyperlink>
    </w:p>
    <w:p w:rsidR="00122357" w:rsidRPr="00122357" w:rsidRDefault="00122357" w:rsidP="00122357">
      <w:pPr>
        <w:widowControl/>
        <w:spacing w:line="270" w:lineRule="atLeast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附件2.</w:t>
      </w:r>
      <w:r w:rsidRPr="00122357"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4" name="图片 4" descr="http://www.jcc.uestc.edu.cn/include/ueditor/dialogs/attachment/fileType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cc.uestc.edu.cn/include/ueditor/dialogs/attachment/fileTypeImages/icon_pdf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国家外国专家局、财政部关于调整中长期出国（境）培训人员费用开支标准的通知.pdf" w:history="1"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国家外国专家局、财政部关于调整中长期出国（境）培训人员费用开支标准的通知</w:t>
        </w:r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.pdf</w:t>
        </w:r>
      </w:hyperlink>
    </w:p>
    <w:p w:rsidR="00122357" w:rsidRPr="00122357" w:rsidRDefault="00122357" w:rsidP="00122357">
      <w:pPr>
        <w:widowControl/>
        <w:spacing w:line="270" w:lineRule="atLeast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附件3.</w:t>
      </w:r>
      <w:r w:rsidRPr="00122357"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3" name="图片 3" descr="http://www.jcc.uestc.edu.cn/include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cc.uestc.edu.cn/include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因公临时出国任务执行情况审核表.docx" w:history="1"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因公临时出国任务执行情况审核表</w:t>
        </w:r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.docx</w:t>
        </w:r>
      </w:hyperlink>
    </w:p>
    <w:p w:rsidR="00122357" w:rsidRPr="00122357" w:rsidRDefault="00122357" w:rsidP="00122357">
      <w:pPr>
        <w:widowControl/>
        <w:spacing w:line="270" w:lineRule="atLeast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附件4.</w:t>
      </w:r>
      <w:r w:rsidRPr="00122357"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2" name="图片 2" descr="http://www.jcc.uestc.edu.cn/includ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cc.uestc.edu.cn/includ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电子科技大学因公出国（境）开支核算表.xlsx" w:history="1"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电子科技大学因公出国（境）开支核算表</w:t>
        </w:r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.xlsx</w:t>
        </w:r>
      </w:hyperlink>
    </w:p>
    <w:p w:rsidR="00122357" w:rsidRPr="00122357" w:rsidRDefault="00122357" w:rsidP="00122357">
      <w:pPr>
        <w:widowControl/>
        <w:spacing w:line="270" w:lineRule="atLeast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附件5.</w:t>
      </w:r>
      <w:r w:rsidRPr="00122357"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" name="图片 1" descr="http://www.jcc.uestc.edu.cn/include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cc.uestc.edu.cn/include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ooltip="《电子科技大学因公出国（境）和外宾来访经费管理暂行办法》有关问题解答.docx" w:history="1"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《电子科技大学因公出国（境）和外宾来访经费管理暂行办法》有关问题解答</w:t>
        </w:r>
        <w:r w:rsidRPr="00122357">
          <w:rPr>
            <w:rFonts w:ascii="Microsoft Yahei" w:eastAsia="宋体" w:hAnsi="Microsoft Yahei" w:cs="宋体"/>
            <w:color w:val="0066CC"/>
            <w:kern w:val="0"/>
            <w:sz w:val="18"/>
            <w:szCs w:val="18"/>
            <w:u w:val="single"/>
          </w:rPr>
          <w:t>.docx</w:t>
        </w:r>
      </w:hyperlink>
    </w:p>
    <w:p w:rsidR="00122357" w:rsidRPr="00122357" w:rsidRDefault="00122357" w:rsidP="00122357">
      <w:pPr>
        <w:widowControl/>
        <w:spacing w:line="270" w:lineRule="atLeast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 </w:t>
      </w:r>
    </w:p>
    <w:p w:rsidR="00122357" w:rsidRPr="00122357" w:rsidRDefault="00122357" w:rsidP="00122357">
      <w:pPr>
        <w:widowControl/>
        <w:spacing w:line="270" w:lineRule="atLeast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 </w:t>
      </w:r>
    </w:p>
    <w:p w:rsidR="00122357" w:rsidRPr="00122357" w:rsidRDefault="00122357" w:rsidP="00122357">
      <w:pPr>
        <w:widowControl/>
        <w:spacing w:line="270" w:lineRule="atLeast"/>
        <w:ind w:left="885" w:right="450"/>
        <w:jc w:val="righ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计划财务处</w:t>
      </w:r>
    </w:p>
    <w:p w:rsidR="00122357" w:rsidRPr="00122357" w:rsidRDefault="00122357" w:rsidP="00122357">
      <w:pPr>
        <w:widowControl/>
        <w:spacing w:line="270" w:lineRule="atLeast"/>
        <w:ind w:left="885"/>
        <w:jc w:val="righ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122357">
        <w:rPr>
          <w:rFonts w:ascii="仿宋_GB2312" w:eastAsia="仿宋_GB2312" w:hAnsi="Microsoft Yahei" w:cs="宋体" w:hint="eastAsia"/>
          <w:color w:val="000000"/>
          <w:kern w:val="0"/>
          <w:sz w:val="30"/>
          <w:szCs w:val="30"/>
        </w:rPr>
        <w:t>2017年6月12日</w:t>
      </w:r>
    </w:p>
    <w:p w:rsidR="005A0B05" w:rsidRDefault="005A0B05">
      <w:bookmarkStart w:id="0" w:name="_GoBack"/>
      <w:bookmarkEnd w:id="0"/>
    </w:p>
    <w:sectPr w:rsidR="005A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兰亭超细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78"/>
    <w:rsid w:val="00122357"/>
    <w:rsid w:val="005A0B05"/>
    <w:rsid w:val="00E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0FA1A-7A32-4C69-BA0F-964A64D3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2235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2235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22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2357"/>
    <w:rPr>
      <w:b/>
      <w:bCs/>
    </w:rPr>
  </w:style>
  <w:style w:type="character" w:customStyle="1" w:styleId="apple-converted-space">
    <w:name w:val="apple-converted-space"/>
    <w:basedOn w:val="a0"/>
    <w:rsid w:val="00122357"/>
  </w:style>
  <w:style w:type="character" w:styleId="a5">
    <w:name w:val="Hyperlink"/>
    <w:basedOn w:val="a0"/>
    <w:uiPriority w:val="99"/>
    <w:semiHidden/>
    <w:unhideWhenUsed/>
    <w:rsid w:val="00122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uestc.edu.cn/uploads/ueditor/file/20170612/1497256325443815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c.uestc.edu.cn/uploads/ueditor/file/20170612/1497256310236052.pdf" TargetMode="External"/><Relationship Id="rId11" Type="http://schemas.openxmlformats.org/officeDocument/2006/relationships/hyperlink" Target="http://www.jcc.uestc.edu.cn/uploads/ueditor/file/20170612/1497256360715330.docx" TargetMode="External"/><Relationship Id="rId5" Type="http://schemas.openxmlformats.org/officeDocument/2006/relationships/hyperlink" Target="http://www.jcc.uestc.edu.cn/uploads/ueditor/file/20170612/1497256209976206.pdf" TargetMode="External"/><Relationship Id="rId10" Type="http://schemas.openxmlformats.org/officeDocument/2006/relationships/hyperlink" Target="http://www.jcc.uestc.edu.cn/uploads/ueditor/file/20170612/1497256344189457.xlsx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AYPPY</dc:creator>
  <cp:keywords/>
  <dc:description/>
  <cp:lastModifiedBy>AYPPY</cp:lastModifiedBy>
  <cp:revision>2</cp:revision>
  <dcterms:created xsi:type="dcterms:W3CDTF">2017-06-15T08:24:00Z</dcterms:created>
  <dcterms:modified xsi:type="dcterms:W3CDTF">2017-06-15T08:24:00Z</dcterms:modified>
</cp:coreProperties>
</file>